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4A" w:rsidRDefault="00880B4A" w:rsidP="00880B4A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80B4A">
        <w:rPr>
          <w:rFonts w:ascii="Arial" w:hAnsi="Arial" w:cs="Arial"/>
          <w:b/>
          <w:color w:val="222222"/>
          <w:shd w:val="clear" w:color="auto" w:fill="FFFFFF"/>
        </w:rPr>
        <w:t>REDD+ finance should be public, include “non-carbon” benefits, says South</w:t>
      </w:r>
      <w:r w:rsidRPr="00880B4A">
        <w:rPr>
          <w:rFonts w:ascii="Arial" w:hAnsi="Arial" w:cs="Arial"/>
          <w:b/>
          <w:color w:val="222222"/>
        </w:rPr>
        <w:br/>
      </w:r>
      <w:r w:rsidRPr="00880B4A">
        <w:rPr>
          <w:rFonts w:ascii="Arial" w:hAnsi="Arial" w:cs="Arial"/>
          <w:b/>
          <w:color w:val="222222"/>
          <w:shd w:val="clear" w:color="auto" w:fill="FFFFFF"/>
        </w:rPr>
        <w:t>Bang</w:t>
      </w:r>
      <w:r w:rsidRPr="00880B4A">
        <w:rPr>
          <w:rFonts w:ascii="Arial" w:hAnsi="Arial" w:cs="Arial"/>
          <w:b/>
          <w:color w:val="222222"/>
          <w:shd w:val="clear" w:color="auto" w:fill="FFFFFF"/>
        </w:rPr>
        <w:t xml:space="preserve">kok, 31 August (Hilary </w:t>
      </w:r>
      <w:proofErr w:type="spellStart"/>
      <w:r w:rsidRPr="00880B4A">
        <w:rPr>
          <w:rFonts w:ascii="Arial" w:hAnsi="Arial" w:cs="Arial"/>
          <w:b/>
          <w:color w:val="222222"/>
          <w:shd w:val="clear" w:color="auto" w:fill="FFFFFF"/>
        </w:rPr>
        <w:t>Chiew</w:t>
      </w:r>
      <w:proofErr w:type="spellEnd"/>
      <w:r w:rsidRPr="00880B4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)</w:t>
      </w:r>
      <w:bookmarkStart w:id="0" w:name="_GoBack"/>
      <w:bookmarkEnd w:id="0"/>
    </w:p>
    <w:p w:rsidR="00880B4A" w:rsidRDefault="00880B4A" w:rsidP="00880B4A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E3409" w:rsidRDefault="00880B4A" w:rsidP="00880B4A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Developing countries continue to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stress that forest-related activities under the UN Framework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Convention on Climate Change (UNFCCC) must primarily be publicly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funded, with many expressing doubts over market-based approaches.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 significant number of developing countries also called for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non-carbon benefits of forests to be included for financing under the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proposed forest-related emission reduction mechanism and a departure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from the emphasis placed on the carbon market as a source.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At the one-day workshop on 30 August on financing options for the full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implementation of results-based actions relating to REDD+, including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modalities and procedures for financing these results-based actions,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those developing country Parties argued that financing for Reducing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Emissions from Deforestation and Forest Degradation (REDD); actions 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conservation of forest carbon stocks, sustainable management of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forests and enhancement of forest carbon stocks should lead to the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recognition of the full range of forest functions.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(REDD+ includes Reducing Emissions from Deforestation and Forest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Degradation in Developing Countries; and the role of Conservation,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Sustainable Management of Forests and Enhancement of Forest Carbon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Stocks.)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They said payment for non-carbon benefits of REDD+ actions are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essential to the integral management of forests and is the basis to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promote public funding and to further develop the non-market based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approach.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Sudan speaking on behalf of the Least Developed Countries (LDC) said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LDCs considered public funding to be the major source of funding and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viewed financing through private sector as a complementary source.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It said public fund is the most clearly established type of funding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source, can ensure adequacy and delivering co-benefits, and ensure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that benefits are distributed equitably among all developing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countries.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It said in LDCs where more than 70% of its population or 580 million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people depend on rural livelihood system where forests provides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energy, food, livestock fodder, and a host of other environmental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services, REDD+ actions should provide opportunity for poverty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reduction and improving livelihood.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It further said the principles behind financing results-based actions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should include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additionality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adequacy, equal distribution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predictability and sustainability in addition to accommodating the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different national capabilities and circumstances.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Rejecting the market-based proposal, it said LDCs disagree with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transferring developed countries commitment to developing countries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referring to the offset element of a carbon market where countries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with emission reduction targets can offset their commitment with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credits from mitigation efforts in developing countries.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It said LDCs believed that REDD+ is best addressed under the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development context rather than market-based, adding that LDCs do not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have the capacity to access market-based funding for REDD+.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Citing the weaknesses of the offset mechanism under the UNFCCC’s Clean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Development Mechanism (CDM), it dismissed the effectiveness of such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approach as illustrated by the failure of afforestation and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reforestation under the CDM where procedures to access funds were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difficult, costly and lengthy.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It warned that market-based finance will result in overlooking of the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“low carbon credit’’ REDD+ activities such as biodiversity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conservation and protection of natural forests with low greenhouse gas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mitigation potential, and that the protection of existing high carbon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stock forests does not always lead to the protection of the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biodiversity.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It also pointed out that there is no comprehensive attempt to quantify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risks for national REDD+ actions, despite these being long term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investments, from the socio-economic, environmental integrity and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potential perverse outcome such as incentivising monoculture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plantation with low biodiversity value.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Bolivia reminded Parties of paragraph 67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of  Decision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2/CP.17 which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was supported by a significant number of countries at the UNFCCC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conference last November in Durban.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Paragraph 67 reads: Notes that non-market-based approaches, such as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joint mitigation and adaptation approaches for the integral and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sustainable management of forests as a non-market alternative that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supports and strengthens governance, the application of safeguards as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referred to in decision 1/CP.16, appendix I, paragraph 2(c-d), and the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multiple functions of forests, could be developed;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It said at the core of the non-market based approaches is the joint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mitigation and adaptation approach which also recognises the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non-carbon benefits of forests and provides for the promotion of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public funding.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It added that joint mitigation and adaptation goes beyond REDD+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actions and is based on a second generation theory of collective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actions, adding that the market-based approach does not take drivers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of deforestation seriously, where the private sector can participate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as both buyers and sellers of forest carbon.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Papua New Guinea said there are so many expectations on REDD+ actions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but it is time to get moving and not to miss Doha (the venue of the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18th meeting of the Conference of Parties to the UNFCCC) and urged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Parties to begin by incentivising on the agreed REDD+ activities.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Guyanasaid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it recognises that forests offer both carbon and non-carbon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services and that the value of the latter far exceeds the former. It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welcomes the discussion but reminded Parties that the purpose of the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workshop is to allow Parties to get to a decision at Doha.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It said the REDD+ issue is already matured and discussion 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non-carbon benefits can be discussed post-Doha.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Indonesia said non-carbon benefits of forests are of a different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nature and serve different demands but is concerned that lumping all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of them in one single payment system might be over-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simplying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render them ineffective.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 response to the European Union (see below) that addressing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safeguards will give a premium to the carbon credit generated, it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maintained that safeguards are to uphold environmental and social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integrity and cautioned against a race to the bottom if there is 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differentiation in the payment for REDD+ activities.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European Union said the private sector plays an important role not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only in terms of finance but it is also the key solution for REDD+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actions as drivers of deforestation, especially in terms of investment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 sustainable land use.  It said the United States’ presentation 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ideas for private sector investment outside of carbon markets would be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useful to explore.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Earlier in Session One of the workshop, the United States said public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financing is finite especially given the current financial crisis and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suggested the use of other forms of market besides carbon market, such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as financial and commodity markets.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It said the financial tools would cover providing capital and reducing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risks. The former could consist of grants, loans, debt swaps, bonds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equity and tax concession to purchase the output of REDD+ actions in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forms of credits, forwards, put options, call options and reverse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auctions. It further said this would incentivise investors and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producers by insuring against or minimising risks, thus ensuring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environmental integrity.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Norway said one of the key enabling considerations for finance is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putting a price on forest carbon without which countries would not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have incentives in place to make the needed reform, adding that 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REDD+ mechanism cannot wait until 2020 and progress must be made in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Doha.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China said it agreed to a certain extent that public funding is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limited but so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are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private sources, and called for developed countries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to change their domestic policies to incentivise the participation of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private sector.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Towards this end, Brazil, Guyana, Papua New Guinea, Indonesia, India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and the Democratic Republic of Congo urged developed countries to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increase their emissions reduction ambition in order to create room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for the private sector to participate. Climate legislation and 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realistic price of carbon are keys to incentivise the private sector.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lastRenderedPageBreak/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Indonesia said Parties need to learn from past experiences in the CDM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to address the issue of geographical distribution of projects.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Dominican Republic said the private sector can play its role but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it should not replace the obligation for public funding from Annex 1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countries especially now that the carbon prices are proven to be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unattractive.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Philippines stressed that social and environmental safeguards are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conditions needed to attract private sector investors in REDD+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activities. It also pointed out that there should be clear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institutional mechanism on the entity to receive REDD+ finance, and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learning from past lessons of forestry governance and the distribution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of REDD+ benefits must include the communities.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Earlier, it also questioned the notion of the role of market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mechanisms in mitigation as a funding source, and the depth of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discussion on the overall obligation of developed countries in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providing finance for forested-related emission reduction mechanism.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Parties spent the afternoon session of the workshop deliberating 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three thematic areas - financing options, sources and enabling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considerations; role of private sector; and the framework for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financing the full implementation of results-based REDD+ actions.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Chair Yaw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Osafo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of Ghana summed up the key points on each thematic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areas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 response, the United States said it disagreed that public funds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should be the main source while Sudan representing the LDCs asserted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that without recognition of non-carbon benefits, REDD+ risked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commercialising the forests along the line of CDM and it would compel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Parties to redefine safeguards.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Bolivia speaking on behalf of the ALBA countries said it would also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like to see the joint mitigation and adaptation approach included as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part of the non-market based mechanism discussion.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Yaw acknowledged the concerns and said with the help of the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secretariat, a short summary will be prepared to serve as a starting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point for Parties’ consideration in the REDD+ informal group meetings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during this week in Bangkok, without prejudging the final outcome (in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Doha)</w:t>
      </w:r>
    </w:p>
    <w:sectPr w:rsidR="009E3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4A"/>
    <w:rsid w:val="00880B4A"/>
    <w:rsid w:val="009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2012-09-29T11:52:00Z</dcterms:created>
  <dcterms:modified xsi:type="dcterms:W3CDTF">2012-09-29T11:55:00Z</dcterms:modified>
</cp:coreProperties>
</file>